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A2A3" w14:textId="77777777" w:rsidR="004E4686" w:rsidRPr="003356DA" w:rsidRDefault="00862450" w:rsidP="00983065">
      <w:pPr>
        <w:rPr>
          <w:b/>
          <w:sz w:val="34"/>
          <w:szCs w:val="34"/>
        </w:rPr>
      </w:pPr>
      <w:r w:rsidRPr="003356DA">
        <w:rPr>
          <w:b/>
          <w:noProof/>
          <w:sz w:val="34"/>
          <w:szCs w:val="34"/>
          <w:lang w:val="de-DE"/>
        </w:rPr>
        <w:drawing>
          <wp:anchor distT="0" distB="0" distL="114300" distR="114300" simplePos="0" relativeHeight="251657728" behindDoc="1" locked="0" layoutInCell="1" allowOverlap="1" wp14:anchorId="5B0FA03D" wp14:editId="01833096">
            <wp:simplePos x="0" y="0"/>
            <wp:positionH relativeFrom="column">
              <wp:posOffset>4284980</wp:posOffset>
            </wp:positionH>
            <wp:positionV relativeFrom="paragraph">
              <wp:posOffset>-204470</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3356DA">
        <w:rPr>
          <w:b/>
          <w:sz w:val="34"/>
          <w:szCs w:val="34"/>
        </w:rPr>
        <w:t>Pressemitteilung</w:t>
      </w:r>
    </w:p>
    <w:p w14:paraId="33A63390" w14:textId="77777777" w:rsidR="004E4686" w:rsidRPr="0050295C" w:rsidRDefault="004E4686" w:rsidP="00983065"/>
    <w:p w14:paraId="0A14E7D1" w14:textId="3598C6F2" w:rsidR="008C7B83" w:rsidRPr="007F5D2B" w:rsidRDefault="008C7B83" w:rsidP="00983065">
      <w:r w:rsidRPr="007F5D2B">
        <w:t xml:space="preserve">Göttingen, </w:t>
      </w:r>
      <w:r w:rsidR="003356DA">
        <w:t>Mai</w:t>
      </w:r>
      <w:r w:rsidRPr="007F5D2B">
        <w:t xml:space="preserve"> 20</w:t>
      </w:r>
      <w:r w:rsidR="00E1583E" w:rsidRPr="007F5D2B">
        <w:t>2</w:t>
      </w:r>
      <w:r w:rsidR="002877BD">
        <w:t>1</w:t>
      </w:r>
    </w:p>
    <w:p w14:paraId="5F0E01DC" w14:textId="77777777" w:rsidR="004E4686" w:rsidRPr="007F5D2B" w:rsidRDefault="008C7B83" w:rsidP="00983065">
      <w:r w:rsidRPr="007F5D2B">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14:paraId="376A32F5" w14:textId="77777777" w:rsidR="00BA3C3F" w:rsidRPr="00D67B2D" w:rsidRDefault="00BA3C3F" w:rsidP="00983065"/>
    <w:p w14:paraId="5171B28D" w14:textId="77777777" w:rsidR="003356DA" w:rsidRPr="003356DA" w:rsidRDefault="003356DA" w:rsidP="003356DA">
      <w:pPr>
        <w:rPr>
          <w:b/>
          <w:color w:val="000000" w:themeColor="text1"/>
          <w:sz w:val="34"/>
          <w:szCs w:val="34"/>
          <w:lang w:val="de-DE"/>
        </w:rPr>
      </w:pPr>
      <w:bookmarkStart w:id="0" w:name="_Hlk71280018"/>
      <w:r w:rsidRPr="003356DA">
        <w:rPr>
          <w:b/>
          <w:color w:val="000000" w:themeColor="text1"/>
          <w:sz w:val="34"/>
          <w:szCs w:val="34"/>
          <w:lang w:val="de-DE"/>
        </w:rPr>
        <w:t>IFC-Manager: Brückenschlag zwischen IFC und Revit</w:t>
      </w:r>
    </w:p>
    <w:bookmarkEnd w:id="0"/>
    <w:p w14:paraId="473308C4" w14:textId="77777777" w:rsidR="00206F52" w:rsidRDefault="00206F52" w:rsidP="00983065"/>
    <w:p w14:paraId="0BE41BEF" w14:textId="77777777" w:rsidR="0001467E" w:rsidRPr="00B95174" w:rsidRDefault="009E4622" w:rsidP="00983065">
      <w:pPr>
        <w:rPr>
          <w:sz w:val="22"/>
          <w:szCs w:val="22"/>
        </w:rPr>
      </w:pPr>
      <w:r w:rsidRPr="00B95174">
        <w:rPr>
          <w:sz w:val="22"/>
          <w:szCs w:val="22"/>
        </w:rPr>
        <w:t>Kurztext:</w:t>
      </w:r>
    </w:p>
    <w:p w14:paraId="4B850C33" w14:textId="2169C3DD" w:rsidR="003356DA" w:rsidRPr="003356DA" w:rsidRDefault="003356DA" w:rsidP="003356DA">
      <w:pPr>
        <w:rPr>
          <w:sz w:val="22"/>
          <w:szCs w:val="22"/>
          <w:lang w:val="de-DE"/>
        </w:rPr>
      </w:pPr>
      <w:r w:rsidRPr="003356DA">
        <w:rPr>
          <w:sz w:val="22"/>
          <w:szCs w:val="22"/>
          <w:lang w:val="de-DE"/>
        </w:rPr>
        <w:t>Wer aus der IFC-Datei eines Gebäudemodells, das mit A</w:t>
      </w:r>
      <w:r w:rsidR="00BB0479">
        <w:rPr>
          <w:sz w:val="22"/>
          <w:szCs w:val="22"/>
          <w:lang w:val="de-DE"/>
        </w:rPr>
        <w:t>llplan</w:t>
      </w:r>
      <w:r w:rsidRPr="003356DA">
        <w:rPr>
          <w:sz w:val="22"/>
          <w:szCs w:val="22"/>
          <w:lang w:val="de-DE"/>
        </w:rPr>
        <w:t xml:space="preserve">, ArchiCAD, o. ä. erstellt wurde, ein praktikables Revit-Modell ableiten möchte, sieht sich mitunter aufwändigen Anpassungs- und Editierarbeiten ausgesetzt. Die Ursache liegt in der komplexen Logik des IFC-Standards selbst. Genau hierauf setzt der „IFC-Manager“ seinen algorithmischen Focus. Das neu entwickelte SOLAR-COMPUTER-Programm stellt eine wirksame Hilfe für den Fachplaner dar, bereitgestellte IFC-Daten zu prüfen, zu vereinfachen und anzupassen, um daraus anschließend schlanke Revit-Modelle generieren zu können. </w:t>
      </w:r>
    </w:p>
    <w:p w14:paraId="5717C513" w14:textId="77777777" w:rsidR="00B95174" w:rsidRPr="00206F52" w:rsidRDefault="00B95174" w:rsidP="00983065"/>
    <w:p w14:paraId="25FCB173" w14:textId="77777777" w:rsidR="00460A54" w:rsidRPr="00FF1CEE" w:rsidRDefault="00460A54" w:rsidP="00983065">
      <w:r w:rsidRPr="00FF1CEE">
        <w:t>Ergänzungstext:</w:t>
      </w:r>
    </w:p>
    <w:p w14:paraId="3B82564C" w14:textId="77777777" w:rsidR="003356DA" w:rsidRPr="003356DA" w:rsidRDefault="003356DA" w:rsidP="003356DA">
      <w:pPr>
        <w:rPr>
          <w:color w:val="000000" w:themeColor="text1"/>
          <w:lang w:val="de-DE"/>
        </w:rPr>
      </w:pPr>
      <w:bookmarkStart w:id="1" w:name="_Hlk71279743"/>
      <w:r w:rsidRPr="003356DA">
        <w:rPr>
          <w:color w:val="000000" w:themeColor="text1"/>
          <w:lang w:val="de-DE"/>
        </w:rPr>
        <w:t xml:space="preserve">Zum Generieren eines Revit-Modells aus IFC müssen IFC-Klassen (z. B. Wand) auf entsprechende Revit-Kategorien zugeordnet werden. Ähnlich einem Wörterbuch für die Sprachübersetzung kann eine „Mapping-Tabelle“ die Zuordnung „global“ und automatisiert durchführen. Aber Vorsicht: die Zuordnung ist nicht eindeutig, denn wie sich ein Wort im Wörterbuch sinnverwandt durch verschiedene Synonyme ersetzen lässt, gibt es auch für die IFC/Revit-Klassen-Zuordnung verschiedene Optionen. Eine manuelle Anpassung der Mapping-Tabelle wird daher oft notwendig; hinzu kommt das Problem, dass im Revit-Modell gar nicht alle IFC-Elemente benötigt werden bzw. dort erscheinen dürfen, z. B. Sanitär-Trennwände einer Toilettenanlage. </w:t>
      </w:r>
    </w:p>
    <w:p w14:paraId="12357C93" w14:textId="77777777" w:rsidR="003356DA" w:rsidRPr="003356DA" w:rsidRDefault="003356DA" w:rsidP="003356DA">
      <w:pPr>
        <w:rPr>
          <w:color w:val="000000" w:themeColor="text1"/>
          <w:lang w:val="de-DE"/>
        </w:rPr>
      </w:pPr>
    </w:p>
    <w:p w14:paraId="28F8DA83" w14:textId="1CD9F468" w:rsidR="003356DA" w:rsidRPr="003356DA" w:rsidRDefault="003356DA" w:rsidP="003356DA">
      <w:pPr>
        <w:rPr>
          <w:color w:val="000000" w:themeColor="text1"/>
          <w:lang w:val="de-DE"/>
        </w:rPr>
      </w:pPr>
      <w:r w:rsidRPr="003356DA">
        <w:rPr>
          <w:color w:val="000000" w:themeColor="text1"/>
          <w:lang w:val="de-DE"/>
        </w:rPr>
        <w:t>Komplett unzureichend ist die globale IFC-Zuordnung, wenn der Architekt im Gebäudemodell mit „Allgemeinen Elementen“ (ifcBuildingElementProxy) arbeitet und diesen mit frei definierbaren numerischen oder alphanumerischen Attribut-Einträgen seine „individuelle Handschrift“ aufprägt, etwa für übliche Wände, Decken, etc., aber auch filigrane Dachkonstruktionen, Fassadenelemente, Treppen, Fertigbauteile, Möbel, Personen, o. ä. Mit Allgemeinen Elementen kann der Architekt vergleichsweise schnell und einfach seine individuelle und freie Gestaltungsvielfalt in seinem Gebäudemodell abbilden, dokumentieren und in 3D visualisieren. Ein arbeitseffizienter Workflow in die Fachplanung ist jedoch, wenn überhaupt, kaum möglich.</w:t>
      </w:r>
    </w:p>
    <w:p w14:paraId="6DE39586" w14:textId="77777777" w:rsidR="003356DA" w:rsidRPr="003356DA" w:rsidRDefault="003356DA" w:rsidP="003356DA">
      <w:pPr>
        <w:rPr>
          <w:color w:val="000000" w:themeColor="text1"/>
          <w:lang w:val="de-DE"/>
        </w:rPr>
      </w:pPr>
    </w:p>
    <w:p w14:paraId="4EEC2FE3" w14:textId="19AE45EB" w:rsidR="003356DA" w:rsidRPr="003356DA" w:rsidRDefault="003356DA" w:rsidP="003356DA">
      <w:pPr>
        <w:rPr>
          <w:color w:val="000000" w:themeColor="text1"/>
          <w:lang w:val="de-DE"/>
        </w:rPr>
      </w:pPr>
      <w:r w:rsidRPr="003356DA">
        <w:rPr>
          <w:color w:val="000000" w:themeColor="text1"/>
          <w:lang w:val="de-DE"/>
        </w:rPr>
        <w:t xml:space="preserve">Mit einer ergänzenden „spezifischen IFC-Zuordnung“ bietet der SOLAR-COMPUTER-IFC-Manager mit Visualisier- und Editierfunktionen die Möglichkeit, die „Handschrift des Architekten“ zu erkennen, nach Spezifika gleicher IFC-Klassen zu unterscheiden, Regeln für die Abbildung auf Revit-Familien aufzustellen, um nur die benötigten IFC-Elemente für das Revit-Modell zu selektieren und auf </w:t>
      </w:r>
      <w:r w:rsidR="00FF1CEE">
        <w:rPr>
          <w:color w:val="000000" w:themeColor="text1"/>
          <w:lang w:val="de-DE"/>
        </w:rPr>
        <w:t>p</w:t>
      </w:r>
      <w:r w:rsidRPr="003356DA">
        <w:rPr>
          <w:color w:val="000000" w:themeColor="text1"/>
          <w:lang w:val="de-DE"/>
        </w:rPr>
        <w:t xml:space="preserve">assende Revit-Familien abzubilden. </w:t>
      </w:r>
    </w:p>
    <w:p w14:paraId="55F5FB32" w14:textId="77777777" w:rsidR="003356DA" w:rsidRPr="003356DA" w:rsidRDefault="003356DA" w:rsidP="003356DA">
      <w:pPr>
        <w:rPr>
          <w:color w:val="000000" w:themeColor="text1"/>
          <w:lang w:val="de-DE"/>
        </w:rPr>
      </w:pPr>
    </w:p>
    <w:p w14:paraId="529632AF" w14:textId="0BAC5701" w:rsidR="003356DA" w:rsidRPr="003356DA" w:rsidRDefault="003356DA" w:rsidP="003356DA">
      <w:pPr>
        <w:rPr>
          <w:color w:val="000000" w:themeColor="text1"/>
          <w:lang w:val="de-DE"/>
        </w:rPr>
      </w:pPr>
      <w:r w:rsidRPr="003356DA">
        <w:rPr>
          <w:color w:val="000000" w:themeColor="text1"/>
          <w:lang w:val="de-DE"/>
        </w:rPr>
        <w:t>Im weiteren BIM-Workflow lässt sich das generierte Revit-Modell mit SOLAR-COMPUTER-Gebäude- und TGA-Programmen interaktiv verbinden. Der „SOLAR-COMPUTER-Bauteil-Manager“ ermöglicht dabei Durchgängigkeit mit DIN-, OENORM-, SIA-, Industrie- oder eigenen Bauteilkatalogen; der „BIM-Produktdaten-Service“ für Durchgängigkeit mit TGA-Herstellerdaten im Standard VDI 3805 / ISO 16757. Der SOLAR-COMPUTER-IFC-Manager (Best.-Nr. GBIS.IFC-REV) ist ab sofort lieferbar. Infos und Online-Veranstaltungen siehe www.solar-computer.de.</w:t>
      </w:r>
    </w:p>
    <w:bookmarkEnd w:id="1"/>
    <w:p w14:paraId="27379371" w14:textId="77777777" w:rsidR="00281015" w:rsidRPr="00FF1CEE" w:rsidRDefault="00281015" w:rsidP="00281015">
      <w:pPr>
        <w:rPr>
          <w:color w:val="000000" w:themeColor="text1"/>
        </w:rPr>
      </w:pPr>
    </w:p>
    <w:p w14:paraId="1A2011EC" w14:textId="77777777" w:rsidR="00281015" w:rsidRPr="00FF1CEE" w:rsidRDefault="00281015" w:rsidP="00281015">
      <w:pPr>
        <w:rPr>
          <w:color w:val="000000" w:themeColor="text1"/>
        </w:rPr>
      </w:pPr>
      <w:r w:rsidRPr="00FF1CEE">
        <w:rPr>
          <w:color w:val="000000" w:themeColor="text1"/>
        </w:rPr>
        <w:t>Bildunterschrift:</w:t>
      </w:r>
    </w:p>
    <w:p w14:paraId="59CE178F" w14:textId="735A4BD7" w:rsidR="003356DA" w:rsidRDefault="003356DA" w:rsidP="00281015">
      <w:pPr>
        <w:rPr>
          <w:color w:val="000000" w:themeColor="text1"/>
          <w:lang w:val="de-DE"/>
        </w:rPr>
      </w:pPr>
      <w:r w:rsidRPr="003356DA">
        <w:rPr>
          <w:color w:val="000000" w:themeColor="text1"/>
          <w:lang w:val="de-DE"/>
        </w:rPr>
        <w:t>Dialog des in Revit integrierten SOLAR-COMPUTER-IFC-Managers mit Schaltflächen zum Einstellen passende</w:t>
      </w:r>
      <w:r w:rsidRPr="00FF1CEE">
        <w:rPr>
          <w:color w:val="000000" w:themeColor="text1"/>
          <w:lang w:val="de-DE"/>
        </w:rPr>
        <w:t>r</w:t>
      </w:r>
      <w:r w:rsidRPr="003356DA">
        <w:rPr>
          <w:color w:val="000000" w:themeColor="text1"/>
          <w:lang w:val="de-DE"/>
        </w:rPr>
        <w:t xml:space="preserve"> IFC-Zuordnungen.</w:t>
      </w:r>
    </w:p>
    <w:p w14:paraId="6A1C77FB" w14:textId="77777777" w:rsidR="00FF1CEE" w:rsidRPr="00FF1CEE" w:rsidRDefault="00FF1CEE" w:rsidP="00281015">
      <w:pPr>
        <w:rPr>
          <w:color w:val="000000" w:themeColor="text1"/>
          <w:lang w:val="de-DE"/>
        </w:rPr>
      </w:pPr>
    </w:p>
    <w:p w14:paraId="7D8C069F" w14:textId="51558B4E" w:rsidR="00281015" w:rsidRPr="00FF1CEE" w:rsidRDefault="00281015" w:rsidP="00281015">
      <w:pPr>
        <w:rPr>
          <w:color w:val="000000" w:themeColor="text1"/>
        </w:rPr>
      </w:pPr>
      <w:r w:rsidRPr="00FF1CEE">
        <w:rPr>
          <w:color w:val="000000" w:themeColor="text1"/>
        </w:rPr>
        <w:t xml:space="preserve">Pressekontakt: </w:t>
      </w:r>
    </w:p>
    <w:p w14:paraId="7FE6F9F1" w14:textId="77777777" w:rsidR="00E1583E" w:rsidRPr="00FF1CEE" w:rsidRDefault="00281015" w:rsidP="00281015">
      <w:pPr>
        <w:rPr>
          <w:color w:val="000000" w:themeColor="text1"/>
        </w:rPr>
      </w:pPr>
      <w:r w:rsidRPr="00FF1CEE">
        <w:rPr>
          <w:color w:val="000000" w:themeColor="text1"/>
        </w:rPr>
        <w:t>SOLAR-COMPUTER GmbH, Daniela Ludwig, E-Mail: Daniela.Ludwig@solar-computer.de</w:t>
      </w:r>
    </w:p>
    <w:p w14:paraId="210E5B77" w14:textId="77777777" w:rsidR="00FF1CEE" w:rsidRPr="00FF1CEE" w:rsidRDefault="00FF1CEE">
      <w:pPr>
        <w:rPr>
          <w:color w:val="000000" w:themeColor="text1"/>
        </w:rPr>
      </w:pPr>
    </w:p>
    <w:sectPr w:rsidR="00FF1CEE" w:rsidRPr="00FF1CEE" w:rsidSect="00FF1CEE">
      <w:footerReference w:type="default" r:id="rId9"/>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2FF5" w14:textId="77777777" w:rsidR="00857947" w:rsidRDefault="00857947" w:rsidP="00FB5BD1">
      <w:r>
        <w:separator/>
      </w:r>
    </w:p>
  </w:endnote>
  <w:endnote w:type="continuationSeparator" w:id="0">
    <w:p w14:paraId="7D7F9C12" w14:textId="77777777" w:rsidR="00857947" w:rsidRDefault="00857947"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3F9" w14:textId="3003FCCE"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3356DA">
      <w:rPr>
        <w:rFonts w:ascii="Arial" w:hAnsi="Arial" w:cs="Arial"/>
        <w:color w:val="auto"/>
        <w:sz w:val="18"/>
        <w:szCs w:val="18"/>
      </w:rPr>
      <w:t>Mai</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w:t>
    </w:r>
    <w:r w:rsidR="00E1583E">
      <w:rPr>
        <w:rFonts w:ascii="Arial" w:hAnsi="Arial" w:cs="Arial"/>
        <w:color w:val="auto"/>
        <w:sz w:val="18"/>
        <w:szCs w:val="18"/>
      </w:rPr>
      <w:t>2</w:t>
    </w:r>
    <w:r w:rsidR="002877BD">
      <w:rPr>
        <w:rFonts w:ascii="Arial" w:hAnsi="Arial" w:cs="Arial"/>
        <w:color w:val="auto"/>
        <w:sz w:val="18"/>
        <w:szCs w:val="18"/>
      </w:rPr>
      <w:t>1</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14:paraId="20BC2383" w14:textId="77777777"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69D7" w14:textId="77777777" w:rsidR="00857947" w:rsidRDefault="00857947" w:rsidP="00FB5BD1">
      <w:r>
        <w:separator/>
      </w:r>
    </w:p>
  </w:footnote>
  <w:footnote w:type="continuationSeparator" w:id="0">
    <w:p w14:paraId="457B1A50" w14:textId="77777777" w:rsidR="00857947" w:rsidRDefault="00857947" w:rsidP="00FB5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86"/>
    <w:rsid w:val="00006A07"/>
    <w:rsid w:val="00011BBB"/>
    <w:rsid w:val="00012E01"/>
    <w:rsid w:val="0001467E"/>
    <w:rsid w:val="000156AD"/>
    <w:rsid w:val="00020EA5"/>
    <w:rsid w:val="000245B7"/>
    <w:rsid w:val="00024705"/>
    <w:rsid w:val="000249BF"/>
    <w:rsid w:val="00031C3A"/>
    <w:rsid w:val="0003600D"/>
    <w:rsid w:val="00041415"/>
    <w:rsid w:val="0004701F"/>
    <w:rsid w:val="000516D2"/>
    <w:rsid w:val="00057051"/>
    <w:rsid w:val="00062D0E"/>
    <w:rsid w:val="000714A8"/>
    <w:rsid w:val="000730DC"/>
    <w:rsid w:val="00085812"/>
    <w:rsid w:val="00091714"/>
    <w:rsid w:val="00091A15"/>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0A02"/>
    <w:rsid w:val="000F3B5E"/>
    <w:rsid w:val="000F50B5"/>
    <w:rsid w:val="000F75A8"/>
    <w:rsid w:val="001053A2"/>
    <w:rsid w:val="001114C8"/>
    <w:rsid w:val="00117591"/>
    <w:rsid w:val="00130388"/>
    <w:rsid w:val="00133BF7"/>
    <w:rsid w:val="0014259D"/>
    <w:rsid w:val="001425AB"/>
    <w:rsid w:val="00143A50"/>
    <w:rsid w:val="001458B7"/>
    <w:rsid w:val="00150798"/>
    <w:rsid w:val="00150F41"/>
    <w:rsid w:val="00156119"/>
    <w:rsid w:val="001602E8"/>
    <w:rsid w:val="00161309"/>
    <w:rsid w:val="00162F97"/>
    <w:rsid w:val="001658EA"/>
    <w:rsid w:val="00166E3E"/>
    <w:rsid w:val="00170904"/>
    <w:rsid w:val="00172D3B"/>
    <w:rsid w:val="00174E93"/>
    <w:rsid w:val="00176E7A"/>
    <w:rsid w:val="00193731"/>
    <w:rsid w:val="0019464A"/>
    <w:rsid w:val="00194C32"/>
    <w:rsid w:val="00197654"/>
    <w:rsid w:val="001A0C93"/>
    <w:rsid w:val="001B6A0C"/>
    <w:rsid w:val="001D2ED2"/>
    <w:rsid w:val="001E0BB9"/>
    <w:rsid w:val="001E7C23"/>
    <w:rsid w:val="001F1305"/>
    <w:rsid w:val="001F2B12"/>
    <w:rsid w:val="001F44E7"/>
    <w:rsid w:val="001F499A"/>
    <w:rsid w:val="001F6816"/>
    <w:rsid w:val="002016EB"/>
    <w:rsid w:val="0020365E"/>
    <w:rsid w:val="002052F0"/>
    <w:rsid w:val="00206F52"/>
    <w:rsid w:val="00213F40"/>
    <w:rsid w:val="00220022"/>
    <w:rsid w:val="00230180"/>
    <w:rsid w:val="00231557"/>
    <w:rsid w:val="002318A3"/>
    <w:rsid w:val="00234B62"/>
    <w:rsid w:val="002439AE"/>
    <w:rsid w:val="00257D57"/>
    <w:rsid w:val="002602E4"/>
    <w:rsid w:val="00260F5E"/>
    <w:rsid w:val="00281015"/>
    <w:rsid w:val="00282C1C"/>
    <w:rsid w:val="0028420D"/>
    <w:rsid w:val="00284651"/>
    <w:rsid w:val="00285BC2"/>
    <w:rsid w:val="002877BD"/>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35E"/>
    <w:rsid w:val="002E480C"/>
    <w:rsid w:val="002E5982"/>
    <w:rsid w:val="002E5D6E"/>
    <w:rsid w:val="002E77BA"/>
    <w:rsid w:val="002F025B"/>
    <w:rsid w:val="002F0625"/>
    <w:rsid w:val="002F66E8"/>
    <w:rsid w:val="0031073B"/>
    <w:rsid w:val="0031597D"/>
    <w:rsid w:val="0032217E"/>
    <w:rsid w:val="003225B9"/>
    <w:rsid w:val="0032478E"/>
    <w:rsid w:val="00327480"/>
    <w:rsid w:val="003356DA"/>
    <w:rsid w:val="003363E1"/>
    <w:rsid w:val="00336F02"/>
    <w:rsid w:val="00340586"/>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1D1"/>
    <w:rsid w:val="004303F6"/>
    <w:rsid w:val="00436FEB"/>
    <w:rsid w:val="004432A9"/>
    <w:rsid w:val="00452357"/>
    <w:rsid w:val="00453264"/>
    <w:rsid w:val="004546C5"/>
    <w:rsid w:val="004608E3"/>
    <w:rsid w:val="00460A54"/>
    <w:rsid w:val="0046203D"/>
    <w:rsid w:val="0046349A"/>
    <w:rsid w:val="00477C08"/>
    <w:rsid w:val="004817F8"/>
    <w:rsid w:val="004820E1"/>
    <w:rsid w:val="00484A71"/>
    <w:rsid w:val="00485079"/>
    <w:rsid w:val="004935ED"/>
    <w:rsid w:val="00493C6A"/>
    <w:rsid w:val="00494003"/>
    <w:rsid w:val="0049792A"/>
    <w:rsid w:val="004A317B"/>
    <w:rsid w:val="004A6B70"/>
    <w:rsid w:val="004A6D47"/>
    <w:rsid w:val="004B5996"/>
    <w:rsid w:val="004B6A15"/>
    <w:rsid w:val="004C39BF"/>
    <w:rsid w:val="004D0B55"/>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217B"/>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42CAB"/>
    <w:rsid w:val="00655753"/>
    <w:rsid w:val="00660224"/>
    <w:rsid w:val="0066564D"/>
    <w:rsid w:val="00676609"/>
    <w:rsid w:val="00685F93"/>
    <w:rsid w:val="00686128"/>
    <w:rsid w:val="006957E9"/>
    <w:rsid w:val="00695B45"/>
    <w:rsid w:val="006A21EB"/>
    <w:rsid w:val="006C02B6"/>
    <w:rsid w:val="006C3CD9"/>
    <w:rsid w:val="006C6538"/>
    <w:rsid w:val="006D1BAF"/>
    <w:rsid w:val="006D22BC"/>
    <w:rsid w:val="006D377B"/>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5256"/>
    <w:rsid w:val="00757520"/>
    <w:rsid w:val="007626A7"/>
    <w:rsid w:val="00773B5A"/>
    <w:rsid w:val="00773FCC"/>
    <w:rsid w:val="00774524"/>
    <w:rsid w:val="00774D1C"/>
    <w:rsid w:val="00775662"/>
    <w:rsid w:val="007775D9"/>
    <w:rsid w:val="007847A8"/>
    <w:rsid w:val="00785C95"/>
    <w:rsid w:val="00787DFA"/>
    <w:rsid w:val="007929BB"/>
    <w:rsid w:val="00793407"/>
    <w:rsid w:val="00793F1F"/>
    <w:rsid w:val="007A2EDB"/>
    <w:rsid w:val="007A3042"/>
    <w:rsid w:val="007A62C0"/>
    <w:rsid w:val="007B1A2F"/>
    <w:rsid w:val="007B4560"/>
    <w:rsid w:val="007B680A"/>
    <w:rsid w:val="007B6AF1"/>
    <w:rsid w:val="007C43B8"/>
    <w:rsid w:val="007C78B2"/>
    <w:rsid w:val="007D14F3"/>
    <w:rsid w:val="007D2F71"/>
    <w:rsid w:val="007D3D87"/>
    <w:rsid w:val="007D748D"/>
    <w:rsid w:val="007E0B08"/>
    <w:rsid w:val="007E2B1C"/>
    <w:rsid w:val="007E5BBB"/>
    <w:rsid w:val="007E6EC9"/>
    <w:rsid w:val="007F0443"/>
    <w:rsid w:val="007F20B8"/>
    <w:rsid w:val="007F2C0B"/>
    <w:rsid w:val="007F5D2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57947"/>
    <w:rsid w:val="00862450"/>
    <w:rsid w:val="008642B4"/>
    <w:rsid w:val="00865E63"/>
    <w:rsid w:val="00866742"/>
    <w:rsid w:val="00866816"/>
    <w:rsid w:val="008841E4"/>
    <w:rsid w:val="008853B4"/>
    <w:rsid w:val="00887361"/>
    <w:rsid w:val="008928EA"/>
    <w:rsid w:val="00893364"/>
    <w:rsid w:val="008965C9"/>
    <w:rsid w:val="008A5E5B"/>
    <w:rsid w:val="008A6234"/>
    <w:rsid w:val="008A69BA"/>
    <w:rsid w:val="008B1AD9"/>
    <w:rsid w:val="008B1CD5"/>
    <w:rsid w:val="008B2EF4"/>
    <w:rsid w:val="008C7B83"/>
    <w:rsid w:val="008D35EC"/>
    <w:rsid w:val="008D4713"/>
    <w:rsid w:val="008E51E1"/>
    <w:rsid w:val="008E52E5"/>
    <w:rsid w:val="008F3035"/>
    <w:rsid w:val="00900204"/>
    <w:rsid w:val="00900C74"/>
    <w:rsid w:val="009025C0"/>
    <w:rsid w:val="009072A9"/>
    <w:rsid w:val="00907777"/>
    <w:rsid w:val="00912812"/>
    <w:rsid w:val="00913241"/>
    <w:rsid w:val="0091730B"/>
    <w:rsid w:val="00917C74"/>
    <w:rsid w:val="0093378A"/>
    <w:rsid w:val="00935BA4"/>
    <w:rsid w:val="00936808"/>
    <w:rsid w:val="009373A9"/>
    <w:rsid w:val="009403BA"/>
    <w:rsid w:val="00943790"/>
    <w:rsid w:val="009441D7"/>
    <w:rsid w:val="00947723"/>
    <w:rsid w:val="00947AB8"/>
    <w:rsid w:val="009557B5"/>
    <w:rsid w:val="00955D30"/>
    <w:rsid w:val="00956A4D"/>
    <w:rsid w:val="009572E3"/>
    <w:rsid w:val="00966B42"/>
    <w:rsid w:val="00983065"/>
    <w:rsid w:val="009927D1"/>
    <w:rsid w:val="00993DBE"/>
    <w:rsid w:val="009A1380"/>
    <w:rsid w:val="009A43C8"/>
    <w:rsid w:val="009B1119"/>
    <w:rsid w:val="009B52E3"/>
    <w:rsid w:val="009B774F"/>
    <w:rsid w:val="009E0C45"/>
    <w:rsid w:val="009E2B57"/>
    <w:rsid w:val="009E4622"/>
    <w:rsid w:val="009F08F5"/>
    <w:rsid w:val="009F5BCB"/>
    <w:rsid w:val="00A00BE6"/>
    <w:rsid w:val="00A01447"/>
    <w:rsid w:val="00A140B6"/>
    <w:rsid w:val="00A214EF"/>
    <w:rsid w:val="00A22F4D"/>
    <w:rsid w:val="00A23047"/>
    <w:rsid w:val="00A24873"/>
    <w:rsid w:val="00A3013E"/>
    <w:rsid w:val="00A310EC"/>
    <w:rsid w:val="00A32A45"/>
    <w:rsid w:val="00A33254"/>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2937"/>
    <w:rsid w:val="00AF4426"/>
    <w:rsid w:val="00AF50FE"/>
    <w:rsid w:val="00AF7C67"/>
    <w:rsid w:val="00B000D4"/>
    <w:rsid w:val="00B06A95"/>
    <w:rsid w:val="00B125AC"/>
    <w:rsid w:val="00B1511A"/>
    <w:rsid w:val="00B160E1"/>
    <w:rsid w:val="00B170EF"/>
    <w:rsid w:val="00B24748"/>
    <w:rsid w:val="00B2518A"/>
    <w:rsid w:val="00B27A66"/>
    <w:rsid w:val="00B35911"/>
    <w:rsid w:val="00B40CE3"/>
    <w:rsid w:val="00B5007C"/>
    <w:rsid w:val="00B66A44"/>
    <w:rsid w:val="00B733C0"/>
    <w:rsid w:val="00B75C86"/>
    <w:rsid w:val="00B75EB6"/>
    <w:rsid w:val="00B778C6"/>
    <w:rsid w:val="00B80BA7"/>
    <w:rsid w:val="00B85179"/>
    <w:rsid w:val="00B91C6F"/>
    <w:rsid w:val="00B94507"/>
    <w:rsid w:val="00B95174"/>
    <w:rsid w:val="00B9772C"/>
    <w:rsid w:val="00B97A52"/>
    <w:rsid w:val="00BA388E"/>
    <w:rsid w:val="00BA3C3F"/>
    <w:rsid w:val="00BA3ECD"/>
    <w:rsid w:val="00BA458F"/>
    <w:rsid w:val="00BA694E"/>
    <w:rsid w:val="00BA73C6"/>
    <w:rsid w:val="00BB0479"/>
    <w:rsid w:val="00BB1ACD"/>
    <w:rsid w:val="00BB2463"/>
    <w:rsid w:val="00BC1710"/>
    <w:rsid w:val="00BC1859"/>
    <w:rsid w:val="00BC1CB3"/>
    <w:rsid w:val="00BC39C5"/>
    <w:rsid w:val="00BC698F"/>
    <w:rsid w:val="00BE3AF1"/>
    <w:rsid w:val="00BE6BCE"/>
    <w:rsid w:val="00BF50DF"/>
    <w:rsid w:val="00C04340"/>
    <w:rsid w:val="00C04621"/>
    <w:rsid w:val="00C06A8A"/>
    <w:rsid w:val="00C166A8"/>
    <w:rsid w:val="00C425FC"/>
    <w:rsid w:val="00C44308"/>
    <w:rsid w:val="00C4577F"/>
    <w:rsid w:val="00C46772"/>
    <w:rsid w:val="00C46BC4"/>
    <w:rsid w:val="00C52BC1"/>
    <w:rsid w:val="00C56DA3"/>
    <w:rsid w:val="00C56F26"/>
    <w:rsid w:val="00C64B6A"/>
    <w:rsid w:val="00C657B9"/>
    <w:rsid w:val="00C85A67"/>
    <w:rsid w:val="00C8653C"/>
    <w:rsid w:val="00C8762B"/>
    <w:rsid w:val="00C955DB"/>
    <w:rsid w:val="00CA1A8C"/>
    <w:rsid w:val="00CA3B97"/>
    <w:rsid w:val="00CA453F"/>
    <w:rsid w:val="00CC5065"/>
    <w:rsid w:val="00CD3A09"/>
    <w:rsid w:val="00CE2524"/>
    <w:rsid w:val="00CE770B"/>
    <w:rsid w:val="00CF35ED"/>
    <w:rsid w:val="00CF6FE5"/>
    <w:rsid w:val="00D003B6"/>
    <w:rsid w:val="00D01829"/>
    <w:rsid w:val="00D066D9"/>
    <w:rsid w:val="00D0776A"/>
    <w:rsid w:val="00D204B1"/>
    <w:rsid w:val="00D25C68"/>
    <w:rsid w:val="00D3028E"/>
    <w:rsid w:val="00D30D7A"/>
    <w:rsid w:val="00D31596"/>
    <w:rsid w:val="00D35D8D"/>
    <w:rsid w:val="00D35ECF"/>
    <w:rsid w:val="00D42529"/>
    <w:rsid w:val="00D46952"/>
    <w:rsid w:val="00D50CE2"/>
    <w:rsid w:val="00D51AB5"/>
    <w:rsid w:val="00D52479"/>
    <w:rsid w:val="00D65623"/>
    <w:rsid w:val="00D65D2C"/>
    <w:rsid w:val="00D67B2D"/>
    <w:rsid w:val="00D737FF"/>
    <w:rsid w:val="00D73AF6"/>
    <w:rsid w:val="00D73DA6"/>
    <w:rsid w:val="00D81DB5"/>
    <w:rsid w:val="00D84776"/>
    <w:rsid w:val="00D84A57"/>
    <w:rsid w:val="00D85A5E"/>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07147"/>
    <w:rsid w:val="00E119D6"/>
    <w:rsid w:val="00E12782"/>
    <w:rsid w:val="00E13457"/>
    <w:rsid w:val="00E1583E"/>
    <w:rsid w:val="00E225B5"/>
    <w:rsid w:val="00E22733"/>
    <w:rsid w:val="00E26F1A"/>
    <w:rsid w:val="00E26FFC"/>
    <w:rsid w:val="00E30231"/>
    <w:rsid w:val="00E40660"/>
    <w:rsid w:val="00E44450"/>
    <w:rsid w:val="00E4453D"/>
    <w:rsid w:val="00E52ACE"/>
    <w:rsid w:val="00E55974"/>
    <w:rsid w:val="00E57596"/>
    <w:rsid w:val="00E62366"/>
    <w:rsid w:val="00E62D12"/>
    <w:rsid w:val="00E64646"/>
    <w:rsid w:val="00E6745B"/>
    <w:rsid w:val="00E80E91"/>
    <w:rsid w:val="00E87F36"/>
    <w:rsid w:val="00E93956"/>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F52"/>
    <w:rsid w:val="00F2586F"/>
    <w:rsid w:val="00F33ED5"/>
    <w:rsid w:val="00F36136"/>
    <w:rsid w:val="00F36180"/>
    <w:rsid w:val="00F37CED"/>
    <w:rsid w:val="00F400CE"/>
    <w:rsid w:val="00F418D0"/>
    <w:rsid w:val="00F41A7C"/>
    <w:rsid w:val="00F422E6"/>
    <w:rsid w:val="00F45A28"/>
    <w:rsid w:val="00F51937"/>
    <w:rsid w:val="00F519C1"/>
    <w:rsid w:val="00F62865"/>
    <w:rsid w:val="00F711C2"/>
    <w:rsid w:val="00F71749"/>
    <w:rsid w:val="00F71C9F"/>
    <w:rsid w:val="00F73180"/>
    <w:rsid w:val="00F74FCE"/>
    <w:rsid w:val="00F81162"/>
    <w:rsid w:val="00F86232"/>
    <w:rsid w:val="00F97715"/>
    <w:rsid w:val="00FA0250"/>
    <w:rsid w:val="00FA410A"/>
    <w:rsid w:val="00FB0E5A"/>
    <w:rsid w:val="00FB1AFF"/>
    <w:rsid w:val="00FB2989"/>
    <w:rsid w:val="00FB5BD1"/>
    <w:rsid w:val="00FC2D72"/>
    <w:rsid w:val="00FC3220"/>
    <w:rsid w:val="00FD462B"/>
    <w:rsid w:val="00FD680F"/>
    <w:rsid w:val="00FE20EC"/>
    <w:rsid w:val="00FE6060"/>
    <w:rsid w:val="00FF1CEE"/>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635CC"/>
  <w15:docId w15:val="{B5AADB41-6F9E-4FA1-8957-D7F6E470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NichtaufgelsteErwhnung">
    <w:name w:val="Unresolved Mention"/>
    <w:basedOn w:val="Absatz-Standardschriftart"/>
    <w:uiPriority w:val="99"/>
    <w:semiHidden/>
    <w:unhideWhenUsed/>
    <w:rsid w:val="00E1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FB4B-2879-46E9-A536-2A1680FF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3610</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3</cp:revision>
  <cp:lastPrinted>2021-05-19T07:05:00Z</cp:lastPrinted>
  <dcterms:created xsi:type="dcterms:W3CDTF">2021-05-11T08:40:00Z</dcterms:created>
  <dcterms:modified xsi:type="dcterms:W3CDTF">2021-05-19T08:18:00Z</dcterms:modified>
</cp:coreProperties>
</file>