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4D6CD2" w:rsidRDefault="00862450" w:rsidP="004D6CD2">
      <w:pPr>
        <w:rPr>
          <w:b/>
          <w:sz w:val="36"/>
          <w:szCs w:val="36"/>
        </w:rPr>
      </w:pPr>
      <w:r w:rsidRPr="004D6CD2">
        <w:rPr>
          <w:b/>
          <w:noProof/>
          <w:sz w:val="36"/>
          <w:szCs w:val="36"/>
          <w:lang w:val="de-DE"/>
        </w:rPr>
        <w:drawing>
          <wp:anchor distT="0" distB="0" distL="114300" distR="114300" simplePos="0" relativeHeight="251657728" behindDoc="1" locked="0" layoutInCell="1" allowOverlap="1" wp14:anchorId="1FDC4BF2" wp14:editId="615A37BD">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4D6CD2">
        <w:rPr>
          <w:b/>
          <w:sz w:val="36"/>
          <w:szCs w:val="36"/>
        </w:rPr>
        <w:t>Pressemitteilung</w:t>
      </w:r>
    </w:p>
    <w:p w:rsidR="004E4686" w:rsidRPr="007D14F3" w:rsidRDefault="004E4686" w:rsidP="004D6CD2"/>
    <w:p w:rsidR="008C7B83" w:rsidRPr="00573D17" w:rsidRDefault="008C7B83" w:rsidP="004D6CD2">
      <w:r w:rsidRPr="00573D17">
        <w:t xml:space="preserve">Göttingen, </w:t>
      </w:r>
      <w:r w:rsidR="00282C1C">
        <w:t>November</w:t>
      </w:r>
      <w:r w:rsidRPr="00573D17">
        <w:t xml:space="preserve"> 20</w:t>
      </w:r>
      <w:r w:rsidR="009373A9" w:rsidRPr="00573D17">
        <w:t>1</w:t>
      </w:r>
      <w:r w:rsidR="00B733C0">
        <w:t>5</w:t>
      </w:r>
    </w:p>
    <w:p w:rsidR="004E4686" w:rsidRPr="00573D17" w:rsidRDefault="008C7B83" w:rsidP="004D6CD2">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4D6CD2"/>
    <w:p w:rsidR="00282C1C" w:rsidRDefault="00282C1C" w:rsidP="008560EE">
      <w:pPr>
        <w:rPr>
          <w:b/>
          <w:sz w:val="32"/>
          <w:szCs w:val="32"/>
        </w:rPr>
      </w:pPr>
      <w:r w:rsidRPr="00282C1C">
        <w:rPr>
          <w:b/>
          <w:sz w:val="32"/>
          <w:szCs w:val="32"/>
        </w:rPr>
        <w:t xml:space="preserve">Neue Kühllastberechnung nach VDI 2078 / 6007 </w:t>
      </w:r>
    </w:p>
    <w:p w:rsidR="008560EE" w:rsidRPr="00282C1C" w:rsidRDefault="00282C1C" w:rsidP="008560EE">
      <w:pPr>
        <w:rPr>
          <w:b/>
          <w:sz w:val="32"/>
          <w:szCs w:val="32"/>
        </w:rPr>
      </w:pPr>
      <w:r w:rsidRPr="00282C1C">
        <w:rPr>
          <w:b/>
          <w:sz w:val="32"/>
          <w:szCs w:val="32"/>
        </w:rPr>
        <w:t>von SOLAR-COMPUTER</w:t>
      </w:r>
    </w:p>
    <w:p w:rsidR="008560EE" w:rsidRDefault="008560EE" w:rsidP="004D6CD2"/>
    <w:p w:rsidR="0001467E" w:rsidRPr="00AC571D" w:rsidRDefault="009E4622" w:rsidP="004D6CD2">
      <w:r w:rsidRPr="00AC571D">
        <w:t>Kurztext:</w:t>
      </w:r>
    </w:p>
    <w:p w:rsidR="00091714" w:rsidRPr="00912812" w:rsidRDefault="00091714" w:rsidP="00091714">
      <w:r w:rsidRPr="00912812">
        <w:t xml:space="preserve">Das Programm </w:t>
      </w:r>
      <w:r>
        <w:t xml:space="preserve">„Kühllast und Raumtemperatur </w:t>
      </w:r>
      <w:r w:rsidR="00282C1C">
        <w:t xml:space="preserve">nach </w:t>
      </w:r>
      <w:r>
        <w:t xml:space="preserve">VDI 2078 / 6007“ </w:t>
      </w:r>
      <w:r w:rsidRPr="00912812">
        <w:t xml:space="preserve">unterstützt </w:t>
      </w:r>
      <w:r>
        <w:t>d</w:t>
      </w:r>
      <w:r w:rsidR="00282C1C">
        <w:t>en neuen Weißdruck der VDI 2078</w:t>
      </w:r>
      <w:r>
        <w:t xml:space="preserve"> </w:t>
      </w:r>
      <w:r w:rsidR="00282C1C">
        <w:t>(</w:t>
      </w:r>
      <w:r>
        <w:t>Ausgabe 2015-06</w:t>
      </w:r>
      <w:r w:rsidR="00282C1C">
        <w:t>)</w:t>
      </w:r>
      <w:r>
        <w:t xml:space="preserve"> </w:t>
      </w:r>
      <w:r w:rsidRPr="00912812">
        <w:t>sowie die zugrunde liegenden Simulations-Algorithmen der aktuellen VDI 6007-1 (Raummodell), VDI 6007-2 (Fenstermodell) sowie VDI 6007-3 (solare Strahlung)</w:t>
      </w:r>
      <w:r w:rsidR="000714A8">
        <w:t>.</w:t>
      </w:r>
      <w:r w:rsidRPr="00912812">
        <w:t xml:space="preserve"> Das Programm simuliert das instationäre Verhalten in Stundenschritten und </w:t>
      </w:r>
      <w:r w:rsidR="000714A8">
        <w:t xml:space="preserve">ermittelt </w:t>
      </w:r>
      <w:r w:rsidRPr="00912812">
        <w:t xml:space="preserve">u. a. die maximale Kühllast für die Auslegungsperiode (CDP) und den Auslegungstag (CDD) für den aperiodischen Auslegungsfall nach VDI 2078 oder für </w:t>
      </w:r>
      <w:r>
        <w:t xml:space="preserve">den </w:t>
      </w:r>
      <w:r w:rsidRPr="00912812">
        <w:t>Sonderf</w:t>
      </w:r>
      <w:r>
        <w:t>a</w:t>
      </w:r>
      <w:r w:rsidRPr="00912812">
        <w:t>ll</w:t>
      </w:r>
      <w:r>
        <w:t xml:space="preserve"> des periodisch eingeschwungenen Zustands. Bei der Berechnung der Kühllast und Raumtemperatur werden die Konzepte bzw. die Eigenschaften von Anlagentypen, aber auch ihre Regelungs- und Betriebsweisen sowie die Rückwirkungen zwischen Anlagen und Gebäude berücksichtigt</w:t>
      </w:r>
      <w:r w:rsidRPr="00912812">
        <w:t>.</w:t>
      </w:r>
    </w:p>
    <w:p w:rsidR="007775D9" w:rsidRDefault="007775D9" w:rsidP="004D6CD2"/>
    <w:p w:rsidR="00091714" w:rsidRPr="006E50B6" w:rsidRDefault="00091714" w:rsidP="00091714">
      <w:r w:rsidRPr="006E50B6">
        <w:t>Das Programm „Kühllast und Raumtemperatur VDI 2078 / 6007“ ist nach allen Validierungs-Beispielen des Weißdrucks der VDI 2078 validiert und garantiert Rechtssicherheit für Beratung und Planung.</w:t>
      </w:r>
      <w:r w:rsidR="000A5EC3" w:rsidRPr="006E50B6">
        <w:t xml:space="preserve"> Anwender können </w:t>
      </w:r>
      <w:r w:rsidR="00EA3F1C" w:rsidRPr="006E50B6">
        <w:t>die Validierungsbeispiele im Programm einsehen und nachvollziehen. Als rechtswirksames Dokument stellt SOLAR-COMPUTER dem Kunden eine Konformitätserklärung gemäß Norm-Formblatt zur Verfügung.</w:t>
      </w:r>
    </w:p>
    <w:p w:rsidR="00EA3F1C" w:rsidRDefault="00EA3F1C" w:rsidP="00EA3F1C">
      <w:pPr>
        <w:rPr>
          <w:sz w:val="18"/>
          <w:szCs w:val="18"/>
        </w:rPr>
      </w:pPr>
    </w:p>
    <w:p w:rsidR="00282C1C" w:rsidRPr="00912812" w:rsidRDefault="00282C1C" w:rsidP="00282C1C">
      <w:r w:rsidRPr="00912812">
        <w:t>Ergänzungstext:</w:t>
      </w:r>
    </w:p>
    <w:p w:rsidR="00EA3F1C" w:rsidRPr="00EA3F1C" w:rsidRDefault="00EA3F1C" w:rsidP="00EA3F1C">
      <w:pPr>
        <w:rPr>
          <w:sz w:val="18"/>
          <w:szCs w:val="18"/>
        </w:rPr>
      </w:pPr>
      <w:r w:rsidRPr="00EA3F1C">
        <w:rPr>
          <w:sz w:val="18"/>
          <w:szCs w:val="18"/>
        </w:rPr>
        <w:t>D</w:t>
      </w:r>
      <w:r w:rsidR="00B75EB6">
        <w:rPr>
          <w:sz w:val="18"/>
          <w:szCs w:val="18"/>
        </w:rPr>
        <w:t>ie</w:t>
      </w:r>
      <w:r w:rsidRPr="00EA3F1C">
        <w:rPr>
          <w:sz w:val="18"/>
          <w:szCs w:val="18"/>
        </w:rPr>
        <w:t xml:space="preserve"> </w:t>
      </w:r>
      <w:r w:rsidR="00B75EB6">
        <w:rPr>
          <w:sz w:val="18"/>
          <w:szCs w:val="18"/>
        </w:rPr>
        <w:t xml:space="preserve">Software </w:t>
      </w:r>
      <w:r w:rsidRPr="00EA3F1C">
        <w:rPr>
          <w:sz w:val="18"/>
          <w:szCs w:val="18"/>
        </w:rPr>
        <w:t>setzt die vielen Details der zugrunde liegenden Richtlinien vollständig um. Gleichzeitig bietet das Programm mit sinnvollen Voreinstellungen, automatischen Zwischenrechnungen, Visualisierungen und grafischen Steuermöglichkeiten hohen Komfort für schnelles, einfaches und sicheres Erfassen, Bearbeiten und Kontrollieren der Projektdaten. Zum Lieferumfang gehören alle Klimazonen-Daten der VDI 2078 inkl. ihrer Zuordnung zu ca. 100 deutschen Städten.</w:t>
      </w:r>
    </w:p>
    <w:p w:rsidR="00091714" w:rsidRPr="00EA3F1C" w:rsidRDefault="00091714" w:rsidP="00091714">
      <w:pPr>
        <w:rPr>
          <w:sz w:val="18"/>
          <w:szCs w:val="18"/>
        </w:rPr>
      </w:pPr>
    </w:p>
    <w:p w:rsidR="004A6D47" w:rsidRPr="00EA3F1C" w:rsidRDefault="004A6D47" w:rsidP="004D6CD2">
      <w:pPr>
        <w:rPr>
          <w:sz w:val="18"/>
          <w:szCs w:val="18"/>
        </w:rPr>
      </w:pPr>
      <w:r w:rsidRPr="00EA3F1C">
        <w:rPr>
          <w:sz w:val="18"/>
          <w:szCs w:val="18"/>
        </w:rPr>
        <w:t>Variantendaten können komfortabel eingepflegt und sekundenschnell durchgerechnet werden, z. B. für geänderte Fenstermaße, U-Werte, Speichermassen, Sonnenschutzmaßnahmen, Glasflächenanteile, Nutzungszeiten, Beleuchtungslasten, Anlagenkonfigurationen, Betriebsweisen, Zeitprofile etc.</w:t>
      </w:r>
    </w:p>
    <w:p w:rsidR="004A6D47" w:rsidRPr="00EA3F1C" w:rsidRDefault="004A6D47" w:rsidP="004D6CD2">
      <w:pPr>
        <w:rPr>
          <w:sz w:val="18"/>
          <w:szCs w:val="18"/>
        </w:rPr>
      </w:pPr>
    </w:p>
    <w:p w:rsidR="004A6D47" w:rsidRPr="00EA3F1C" w:rsidRDefault="004A6D47" w:rsidP="004D6CD2">
      <w:pPr>
        <w:rPr>
          <w:sz w:val="18"/>
          <w:szCs w:val="18"/>
        </w:rPr>
      </w:pPr>
      <w:r w:rsidRPr="00EA3F1C">
        <w:rPr>
          <w:sz w:val="18"/>
          <w:szCs w:val="18"/>
        </w:rPr>
        <w:t>Für die Gebäude-Optimierung können Fassaden ebenso realitätsnah untersucht werden wie Sonnenschutz, auftriebsindizierte Fensterlüftung oder Temperaturen nicht klimatisierter Räume hinsichtlich Raumtemperatur und operativer Temperatur.</w:t>
      </w:r>
      <w:r w:rsidR="00C4577F" w:rsidRPr="00EA3F1C">
        <w:rPr>
          <w:sz w:val="18"/>
          <w:szCs w:val="18"/>
        </w:rPr>
        <w:t xml:space="preserve"> Für die Anlagen-Optimierung kann eine Anlagenkonfiguration (u. a. Bauteilaktivierung) in ihrem komplexen Zusammenspiel mit Speichermasse, Nutzungsprofil und Regelungs-Strategie berechnet und optimiert werden.</w:t>
      </w:r>
    </w:p>
    <w:p w:rsidR="00912812" w:rsidRPr="00EA3F1C" w:rsidRDefault="00912812" w:rsidP="004D6CD2">
      <w:pPr>
        <w:rPr>
          <w:sz w:val="18"/>
          <w:szCs w:val="18"/>
        </w:rPr>
      </w:pPr>
    </w:p>
    <w:p w:rsidR="00912812" w:rsidRPr="00EA3F1C" w:rsidRDefault="00D31596" w:rsidP="004D6CD2">
      <w:pPr>
        <w:rPr>
          <w:sz w:val="18"/>
          <w:szCs w:val="18"/>
        </w:rPr>
      </w:pPr>
      <w:r w:rsidRPr="00EA3F1C">
        <w:rPr>
          <w:sz w:val="18"/>
          <w:szCs w:val="18"/>
        </w:rPr>
        <w:t xml:space="preserve">Je nach Bedarf des Anwenders können für die grafische Ergebniskontrolle </w:t>
      </w:r>
      <w:r w:rsidR="00096656" w:rsidRPr="00EA3F1C">
        <w:rPr>
          <w:sz w:val="18"/>
          <w:szCs w:val="18"/>
        </w:rPr>
        <w:t>Parameter wie Diagrammart, Einheit, Raumauswahl und Last- und Temperaturart ausgewählt werden. Nach der Berechnung generiert das Programm im Hintergrund 36 teils mehrseitige tabellarische und grafische Ausdruck-Komponenten von „Allg. Daten“ bis „Temperatur-Statistik“, die der Anwender nach Bedarf in seinen Druckauftrag einfügen oder darin wieder löschen kann.</w:t>
      </w:r>
    </w:p>
    <w:p w:rsidR="00091714" w:rsidRPr="00EA3F1C" w:rsidRDefault="00091714" w:rsidP="004D6CD2">
      <w:pPr>
        <w:rPr>
          <w:sz w:val="18"/>
          <w:szCs w:val="18"/>
        </w:rPr>
      </w:pPr>
    </w:p>
    <w:p w:rsidR="007775D9" w:rsidRPr="00EA3F1C" w:rsidRDefault="00B75EB6" w:rsidP="004D6CD2">
      <w:pPr>
        <w:rPr>
          <w:sz w:val="18"/>
          <w:szCs w:val="18"/>
        </w:rPr>
      </w:pPr>
      <w:r>
        <w:rPr>
          <w:sz w:val="18"/>
          <w:szCs w:val="18"/>
        </w:rPr>
        <w:t xml:space="preserve">Das </w:t>
      </w:r>
      <w:r w:rsidR="000714A8" w:rsidRPr="00EA3F1C">
        <w:rPr>
          <w:sz w:val="18"/>
          <w:szCs w:val="18"/>
        </w:rPr>
        <w:t>SOLAR-COMPUTER</w:t>
      </w:r>
      <w:r>
        <w:rPr>
          <w:sz w:val="18"/>
          <w:szCs w:val="18"/>
        </w:rPr>
        <w:t>-Programm zur Kühllast</w:t>
      </w:r>
      <w:r w:rsidR="000714A8" w:rsidRPr="00EA3F1C">
        <w:rPr>
          <w:sz w:val="18"/>
          <w:szCs w:val="18"/>
        </w:rPr>
        <w:t xml:space="preserve"> bietet</w:t>
      </w:r>
      <w:r w:rsidR="007775D9" w:rsidRPr="00EA3F1C">
        <w:rPr>
          <w:sz w:val="18"/>
          <w:szCs w:val="18"/>
        </w:rPr>
        <w:t xml:space="preserve"> </w:t>
      </w:r>
      <w:r w:rsidR="000A5EC3" w:rsidRPr="00EA3F1C">
        <w:rPr>
          <w:sz w:val="18"/>
          <w:szCs w:val="18"/>
        </w:rPr>
        <w:t>integrale Anwendungsmöglichkeiten</w:t>
      </w:r>
      <w:r w:rsidR="007775D9" w:rsidRPr="00EA3F1C">
        <w:rPr>
          <w:sz w:val="18"/>
          <w:szCs w:val="18"/>
        </w:rPr>
        <w:t xml:space="preserve"> </w:t>
      </w:r>
      <w:r w:rsidR="000A5EC3" w:rsidRPr="00EA3F1C">
        <w:rPr>
          <w:sz w:val="18"/>
          <w:szCs w:val="18"/>
        </w:rPr>
        <w:t>zu</w:t>
      </w:r>
      <w:r w:rsidR="007775D9" w:rsidRPr="00EA3F1C">
        <w:rPr>
          <w:sz w:val="18"/>
          <w:szCs w:val="18"/>
        </w:rPr>
        <w:t xml:space="preserve"> </w:t>
      </w:r>
      <w:hyperlink r:id="rId10" w:history="1">
        <w:r w:rsidR="007775D9" w:rsidRPr="00EA3F1C">
          <w:rPr>
            <w:color w:val="000000"/>
            <w:sz w:val="18"/>
            <w:szCs w:val="18"/>
          </w:rPr>
          <w:t>Energiebedarfs-Simulation nach VDI 2067-10</w:t>
        </w:r>
      </w:hyperlink>
      <w:r w:rsidR="007775D9" w:rsidRPr="00EA3F1C">
        <w:rPr>
          <w:sz w:val="18"/>
          <w:szCs w:val="18"/>
        </w:rPr>
        <w:t xml:space="preserve"> für Heizen, Kühlen, Be- und Entfeuchten, </w:t>
      </w:r>
      <w:hyperlink r:id="rId11" w:history="1">
        <w:r w:rsidR="007775D9" w:rsidRPr="00EA3F1C">
          <w:rPr>
            <w:color w:val="000000"/>
            <w:sz w:val="18"/>
            <w:szCs w:val="18"/>
          </w:rPr>
          <w:t>sommerlichem Wärmeschutz</w:t>
        </w:r>
      </w:hyperlink>
      <w:r w:rsidR="000714A8" w:rsidRPr="00EA3F1C">
        <w:rPr>
          <w:color w:val="000000"/>
          <w:sz w:val="18"/>
          <w:szCs w:val="18"/>
        </w:rPr>
        <w:t xml:space="preserve"> DIN 4108-2,</w:t>
      </w:r>
      <w:r w:rsidR="007775D9" w:rsidRPr="00EA3F1C">
        <w:rPr>
          <w:sz w:val="18"/>
          <w:szCs w:val="18"/>
        </w:rPr>
        <w:t xml:space="preserve"> </w:t>
      </w:r>
      <w:hyperlink r:id="rId12" w:history="1">
        <w:r w:rsidR="007775D9" w:rsidRPr="00EA3F1C">
          <w:rPr>
            <w:color w:val="000000"/>
            <w:sz w:val="18"/>
            <w:szCs w:val="18"/>
          </w:rPr>
          <w:t>Heizlast nach EN 12831</w:t>
        </w:r>
      </w:hyperlink>
      <w:r w:rsidR="000714A8" w:rsidRPr="00EA3F1C">
        <w:rPr>
          <w:sz w:val="18"/>
          <w:szCs w:val="18"/>
        </w:rPr>
        <w:t xml:space="preserve"> (DIN, ÖNORM, SIA), Energieeffizienz EnEV 2014 / DIN V 18599, grafische</w:t>
      </w:r>
      <w:r w:rsidR="000A5EC3" w:rsidRPr="00EA3F1C">
        <w:rPr>
          <w:sz w:val="18"/>
          <w:szCs w:val="18"/>
        </w:rPr>
        <w:t>r</w:t>
      </w:r>
      <w:r w:rsidR="000714A8" w:rsidRPr="00EA3F1C">
        <w:rPr>
          <w:sz w:val="18"/>
          <w:szCs w:val="18"/>
        </w:rPr>
        <w:t xml:space="preserve"> Gebäudedatenerfassung mittels Raumtool 3D sowie mit dem GBIS-T</w:t>
      </w:r>
      <w:r w:rsidR="000A5EC3" w:rsidRPr="00EA3F1C">
        <w:rPr>
          <w:sz w:val="18"/>
          <w:szCs w:val="18"/>
        </w:rPr>
        <w:t>o</w:t>
      </w:r>
      <w:r w:rsidR="000714A8" w:rsidRPr="00EA3F1C">
        <w:rPr>
          <w:sz w:val="18"/>
          <w:szCs w:val="18"/>
        </w:rPr>
        <w:t>ol zu AutoCAD MEP und Revit.</w:t>
      </w:r>
    </w:p>
    <w:p w:rsidR="007775D9" w:rsidRDefault="007775D9" w:rsidP="004D6CD2"/>
    <w:p w:rsidR="00EA3F1C" w:rsidRDefault="00EA3F1C" w:rsidP="004D6CD2">
      <w:r>
        <w:t>Bildunterschrift:</w:t>
      </w:r>
    </w:p>
    <w:p w:rsidR="00EA3F1C" w:rsidRDefault="00282C1C" w:rsidP="004D6CD2">
      <w:r>
        <w:t>Visualisierung von inneren Last-Daten im Tagesverlauf während der Raumdaten-Bearbeitung</w:t>
      </w:r>
    </w:p>
    <w:p w:rsidR="00573D17" w:rsidRPr="00576649" w:rsidRDefault="00573D17" w:rsidP="004D6CD2">
      <w:r w:rsidRPr="00576649">
        <w:t>Downloads</w:t>
      </w:r>
      <w:r w:rsidR="002A0C7B" w:rsidRPr="00576649">
        <w:t>:</w:t>
      </w:r>
    </w:p>
    <w:p w:rsidR="002A0C7B" w:rsidRDefault="00D73DA6" w:rsidP="004D6CD2">
      <w:pPr>
        <w:rPr>
          <w:rStyle w:val="Hyperlink"/>
        </w:rPr>
      </w:pPr>
      <w:hyperlink r:id="rId13" w:history="1">
        <w:r w:rsidR="002A0C7B" w:rsidRPr="00576649">
          <w:rPr>
            <w:rStyle w:val="Hyperlink"/>
          </w:rPr>
          <w:t>http://solar-computer.de/index.php?seite=service&amp;sub=presse</w:t>
        </w:r>
      </w:hyperlink>
    </w:p>
    <w:p w:rsidR="009E4622" w:rsidRPr="00576649" w:rsidRDefault="0001467E" w:rsidP="004D6CD2">
      <w:r w:rsidRPr="00576649">
        <w:t>P</w:t>
      </w:r>
      <w:r w:rsidR="00BA3C3F" w:rsidRPr="00576649">
        <w:t>ressekontakt:</w:t>
      </w:r>
      <w:r w:rsidR="00C955DB" w:rsidRPr="00576649">
        <w:t xml:space="preserve"> </w:t>
      </w:r>
    </w:p>
    <w:p w:rsidR="00BA3C3F" w:rsidRPr="00576649" w:rsidRDefault="00BA3C3F" w:rsidP="004D6CD2">
      <w:r w:rsidRPr="00576649">
        <w:t>SOLAR-COMPUTER GmbH, Daniela Ludwig</w:t>
      </w:r>
      <w:r w:rsidR="006E50B6">
        <w:t xml:space="preserve">, </w:t>
      </w:r>
      <w:bookmarkStart w:id="0" w:name="_GoBack"/>
      <w:bookmarkEnd w:id="0"/>
      <w:r w:rsidRPr="00576649">
        <w:t xml:space="preserve">E-Mail: </w:t>
      </w:r>
      <w:r w:rsidR="0003600D" w:rsidRPr="00576649">
        <w:t>Daniela.Ludwig@solar-computer.de</w:t>
      </w:r>
    </w:p>
    <w:sectPr w:rsidR="00BA3C3F" w:rsidRPr="00576649" w:rsidSect="004D6CD2">
      <w:footerReference w:type="default" r:id="rId14"/>
      <w:pgSz w:w="11906" w:h="16838" w:code="9"/>
      <w:pgMar w:top="1134" w:right="1701" w:bottom="851"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A6" w:rsidRDefault="00D73DA6" w:rsidP="004D6CD2">
      <w:r>
        <w:separator/>
      </w:r>
    </w:p>
  </w:endnote>
  <w:endnote w:type="continuationSeparator" w:id="0">
    <w:p w:rsidR="00D73DA6" w:rsidRDefault="00D73DA6" w:rsidP="004D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282C1C">
      <w:rPr>
        <w:rFonts w:ascii="Arial" w:hAnsi="Arial" w:cs="Arial"/>
        <w:color w:val="auto"/>
        <w:sz w:val="16"/>
        <w:szCs w:val="18"/>
      </w:rPr>
      <w:t>November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B733C0">
      <w:rPr>
        <w:rFonts w:ascii="Arial" w:hAnsi="Arial" w:cs="Arial"/>
        <w:color w:val="auto"/>
        <w:sz w:val="16"/>
        <w:szCs w:val="18"/>
      </w:rPr>
      <w:t>5</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A6" w:rsidRDefault="00D73DA6" w:rsidP="004D6CD2">
      <w:r>
        <w:separator/>
      </w:r>
    </w:p>
  </w:footnote>
  <w:footnote w:type="continuationSeparator" w:id="0">
    <w:p w:rsidR="00D73DA6" w:rsidRDefault="00D73DA6" w:rsidP="004D6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4701F"/>
    <w:rsid w:val="000516D2"/>
    <w:rsid w:val="00057051"/>
    <w:rsid w:val="00062D0E"/>
    <w:rsid w:val="000714A8"/>
    <w:rsid w:val="00085812"/>
    <w:rsid w:val="00091714"/>
    <w:rsid w:val="0009231F"/>
    <w:rsid w:val="00096656"/>
    <w:rsid w:val="000A30F4"/>
    <w:rsid w:val="000A507C"/>
    <w:rsid w:val="000A5300"/>
    <w:rsid w:val="000A5EC3"/>
    <w:rsid w:val="000B3C5E"/>
    <w:rsid w:val="000C393D"/>
    <w:rsid w:val="000D05AE"/>
    <w:rsid w:val="000D62FF"/>
    <w:rsid w:val="000D749A"/>
    <w:rsid w:val="000E1A22"/>
    <w:rsid w:val="000F3B5E"/>
    <w:rsid w:val="000F50B5"/>
    <w:rsid w:val="000F75A8"/>
    <w:rsid w:val="001053A2"/>
    <w:rsid w:val="001114C8"/>
    <w:rsid w:val="00130388"/>
    <w:rsid w:val="00133BF7"/>
    <w:rsid w:val="0014259D"/>
    <w:rsid w:val="001425AB"/>
    <w:rsid w:val="001458B7"/>
    <w:rsid w:val="00150798"/>
    <w:rsid w:val="00150F41"/>
    <w:rsid w:val="00156119"/>
    <w:rsid w:val="001602E8"/>
    <w:rsid w:val="00161309"/>
    <w:rsid w:val="001658EA"/>
    <w:rsid w:val="00166E3E"/>
    <w:rsid w:val="00170904"/>
    <w:rsid w:val="00172D3B"/>
    <w:rsid w:val="00193731"/>
    <w:rsid w:val="0019464A"/>
    <w:rsid w:val="00194C32"/>
    <w:rsid w:val="00197654"/>
    <w:rsid w:val="001A0C93"/>
    <w:rsid w:val="001B6A0C"/>
    <w:rsid w:val="001D2ED2"/>
    <w:rsid w:val="001E0BB9"/>
    <w:rsid w:val="001F2B12"/>
    <w:rsid w:val="001F44E7"/>
    <w:rsid w:val="001F499A"/>
    <w:rsid w:val="001F6816"/>
    <w:rsid w:val="002016EB"/>
    <w:rsid w:val="0020365E"/>
    <w:rsid w:val="002052F0"/>
    <w:rsid w:val="00213F40"/>
    <w:rsid w:val="00220022"/>
    <w:rsid w:val="00230180"/>
    <w:rsid w:val="002318A3"/>
    <w:rsid w:val="00234B62"/>
    <w:rsid w:val="002439AE"/>
    <w:rsid w:val="002602E4"/>
    <w:rsid w:val="00260F5E"/>
    <w:rsid w:val="00282C1C"/>
    <w:rsid w:val="0028420D"/>
    <w:rsid w:val="00284651"/>
    <w:rsid w:val="00285BC2"/>
    <w:rsid w:val="00292B0E"/>
    <w:rsid w:val="0029402F"/>
    <w:rsid w:val="002A002E"/>
    <w:rsid w:val="002A0C7B"/>
    <w:rsid w:val="002B137F"/>
    <w:rsid w:val="002C0825"/>
    <w:rsid w:val="002C4ECC"/>
    <w:rsid w:val="002C6D34"/>
    <w:rsid w:val="002D2506"/>
    <w:rsid w:val="002D3E4D"/>
    <w:rsid w:val="002E0BDE"/>
    <w:rsid w:val="002E235E"/>
    <w:rsid w:val="002E480C"/>
    <w:rsid w:val="002E77BA"/>
    <w:rsid w:val="002F025B"/>
    <w:rsid w:val="002F0625"/>
    <w:rsid w:val="002F66E8"/>
    <w:rsid w:val="0031073B"/>
    <w:rsid w:val="0031597D"/>
    <w:rsid w:val="0032217E"/>
    <w:rsid w:val="003225B9"/>
    <w:rsid w:val="0032478E"/>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3422"/>
    <w:rsid w:val="003E705A"/>
    <w:rsid w:val="003F612E"/>
    <w:rsid w:val="00400DD4"/>
    <w:rsid w:val="0040117A"/>
    <w:rsid w:val="00401FB9"/>
    <w:rsid w:val="0042026B"/>
    <w:rsid w:val="0043005F"/>
    <w:rsid w:val="00436FEB"/>
    <w:rsid w:val="004432A9"/>
    <w:rsid w:val="00452357"/>
    <w:rsid w:val="00453264"/>
    <w:rsid w:val="004546C5"/>
    <w:rsid w:val="004608E3"/>
    <w:rsid w:val="0046203D"/>
    <w:rsid w:val="0046349A"/>
    <w:rsid w:val="00477C08"/>
    <w:rsid w:val="004817F8"/>
    <w:rsid w:val="004820E1"/>
    <w:rsid w:val="00484A71"/>
    <w:rsid w:val="00485079"/>
    <w:rsid w:val="004935ED"/>
    <w:rsid w:val="00493C6A"/>
    <w:rsid w:val="00494003"/>
    <w:rsid w:val="0049792A"/>
    <w:rsid w:val="004A6B70"/>
    <w:rsid w:val="004A6D47"/>
    <w:rsid w:val="004B6A15"/>
    <w:rsid w:val="004C39BF"/>
    <w:rsid w:val="004D0B55"/>
    <w:rsid w:val="004D2848"/>
    <w:rsid w:val="004D6CD2"/>
    <w:rsid w:val="004E4686"/>
    <w:rsid w:val="004E6A00"/>
    <w:rsid w:val="004E78EF"/>
    <w:rsid w:val="004F2233"/>
    <w:rsid w:val="004F57E3"/>
    <w:rsid w:val="00506287"/>
    <w:rsid w:val="00510E86"/>
    <w:rsid w:val="005153F1"/>
    <w:rsid w:val="00515FA0"/>
    <w:rsid w:val="00516ADB"/>
    <w:rsid w:val="005256A9"/>
    <w:rsid w:val="00525719"/>
    <w:rsid w:val="0053084C"/>
    <w:rsid w:val="00542B87"/>
    <w:rsid w:val="005442F1"/>
    <w:rsid w:val="005444FF"/>
    <w:rsid w:val="005464BB"/>
    <w:rsid w:val="00552407"/>
    <w:rsid w:val="00554EF8"/>
    <w:rsid w:val="005619C8"/>
    <w:rsid w:val="00573D17"/>
    <w:rsid w:val="00576649"/>
    <w:rsid w:val="0058061B"/>
    <w:rsid w:val="00581509"/>
    <w:rsid w:val="0059012B"/>
    <w:rsid w:val="00592C5C"/>
    <w:rsid w:val="005A6EFF"/>
    <w:rsid w:val="005B1733"/>
    <w:rsid w:val="005B3593"/>
    <w:rsid w:val="005B5A1C"/>
    <w:rsid w:val="005C10DB"/>
    <w:rsid w:val="005C6AB9"/>
    <w:rsid w:val="005D68D7"/>
    <w:rsid w:val="00604443"/>
    <w:rsid w:val="006108FE"/>
    <w:rsid w:val="00620A34"/>
    <w:rsid w:val="00623D81"/>
    <w:rsid w:val="00633A20"/>
    <w:rsid w:val="00642CAB"/>
    <w:rsid w:val="00660224"/>
    <w:rsid w:val="0066564D"/>
    <w:rsid w:val="00676609"/>
    <w:rsid w:val="00685F93"/>
    <w:rsid w:val="00686128"/>
    <w:rsid w:val="00695B45"/>
    <w:rsid w:val="006A21EB"/>
    <w:rsid w:val="006C02B6"/>
    <w:rsid w:val="006C3CD9"/>
    <w:rsid w:val="006C6538"/>
    <w:rsid w:val="006D1BAF"/>
    <w:rsid w:val="006D22BC"/>
    <w:rsid w:val="006D7339"/>
    <w:rsid w:val="006D7CB5"/>
    <w:rsid w:val="006E0571"/>
    <w:rsid w:val="006E50B6"/>
    <w:rsid w:val="006E5BB5"/>
    <w:rsid w:val="006F2B03"/>
    <w:rsid w:val="006F403C"/>
    <w:rsid w:val="006F72A7"/>
    <w:rsid w:val="006F7344"/>
    <w:rsid w:val="0070105D"/>
    <w:rsid w:val="00704866"/>
    <w:rsid w:val="00711EE9"/>
    <w:rsid w:val="007157BB"/>
    <w:rsid w:val="00720EC7"/>
    <w:rsid w:val="007218F8"/>
    <w:rsid w:val="00727ED8"/>
    <w:rsid w:val="00732920"/>
    <w:rsid w:val="007336BB"/>
    <w:rsid w:val="00737F5C"/>
    <w:rsid w:val="00745955"/>
    <w:rsid w:val="0074770D"/>
    <w:rsid w:val="00755256"/>
    <w:rsid w:val="00757520"/>
    <w:rsid w:val="007626A7"/>
    <w:rsid w:val="00773FCC"/>
    <w:rsid w:val="00774524"/>
    <w:rsid w:val="00774D1C"/>
    <w:rsid w:val="007775D9"/>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B2EF4"/>
    <w:rsid w:val="008C7B83"/>
    <w:rsid w:val="008D35EC"/>
    <w:rsid w:val="008D4713"/>
    <w:rsid w:val="008E52E5"/>
    <w:rsid w:val="008F3035"/>
    <w:rsid w:val="00900204"/>
    <w:rsid w:val="00900C74"/>
    <w:rsid w:val="009025C0"/>
    <w:rsid w:val="009072A9"/>
    <w:rsid w:val="00907777"/>
    <w:rsid w:val="00912812"/>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87BF6"/>
    <w:rsid w:val="00A92D1D"/>
    <w:rsid w:val="00A950A7"/>
    <w:rsid w:val="00AA4AAC"/>
    <w:rsid w:val="00AB220D"/>
    <w:rsid w:val="00AB4D9F"/>
    <w:rsid w:val="00AB51D9"/>
    <w:rsid w:val="00AB7080"/>
    <w:rsid w:val="00AB7451"/>
    <w:rsid w:val="00AC0F4C"/>
    <w:rsid w:val="00AC571D"/>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955DB"/>
    <w:rsid w:val="00CA1A8C"/>
    <w:rsid w:val="00CA3B97"/>
    <w:rsid w:val="00CA453F"/>
    <w:rsid w:val="00CD3A09"/>
    <w:rsid w:val="00CE2524"/>
    <w:rsid w:val="00CF35ED"/>
    <w:rsid w:val="00CF6FE5"/>
    <w:rsid w:val="00D003B6"/>
    <w:rsid w:val="00D01829"/>
    <w:rsid w:val="00D066D9"/>
    <w:rsid w:val="00D30D7A"/>
    <w:rsid w:val="00D31596"/>
    <w:rsid w:val="00D35D8D"/>
    <w:rsid w:val="00D46952"/>
    <w:rsid w:val="00D50CE2"/>
    <w:rsid w:val="00D65623"/>
    <w:rsid w:val="00D65D2C"/>
    <w:rsid w:val="00D737FF"/>
    <w:rsid w:val="00D73AF6"/>
    <w:rsid w:val="00D73DA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52ACE"/>
    <w:rsid w:val="00E57596"/>
    <w:rsid w:val="00E62366"/>
    <w:rsid w:val="00E62D12"/>
    <w:rsid w:val="00E64646"/>
    <w:rsid w:val="00E6745B"/>
    <w:rsid w:val="00E80E91"/>
    <w:rsid w:val="00E93956"/>
    <w:rsid w:val="00EA3F1C"/>
    <w:rsid w:val="00EB5861"/>
    <w:rsid w:val="00EC1B99"/>
    <w:rsid w:val="00EC2902"/>
    <w:rsid w:val="00EC5BC8"/>
    <w:rsid w:val="00ED3176"/>
    <w:rsid w:val="00ED4965"/>
    <w:rsid w:val="00ED4EAC"/>
    <w:rsid w:val="00EE0847"/>
    <w:rsid w:val="00EF24B0"/>
    <w:rsid w:val="00F00727"/>
    <w:rsid w:val="00F119FA"/>
    <w:rsid w:val="00F127BA"/>
    <w:rsid w:val="00F21333"/>
    <w:rsid w:val="00F21F52"/>
    <w:rsid w:val="00F2586F"/>
    <w:rsid w:val="00F33ED5"/>
    <w:rsid w:val="00F36136"/>
    <w:rsid w:val="00F36180"/>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D6CD2"/>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D6CD2"/>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ar-computer.de/index.php?seite=service&amp;sub=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ar-computer.de/index.php?seite=produkte&amp;sub=heizung&amp;software=Heizlastberechnung_DIN_EN_128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ar-computer.de/index.php?seite=produkte&amp;sub=bauphysik&amp;software=software-energie-sommerlicherwaermeschutz-din410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ar-computer.de/index.php?seite=produkte&amp;sub=wirtschaftlichkeit%20klima%20energie&amp;software=Energiebedarf_VDI_2067_10-2078-60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B2DD-2F4A-424D-87A9-E07AC54B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4407</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11</cp:revision>
  <cp:lastPrinted>2015-11-02T11:42:00Z</cp:lastPrinted>
  <dcterms:created xsi:type="dcterms:W3CDTF">2015-04-09T10:43:00Z</dcterms:created>
  <dcterms:modified xsi:type="dcterms:W3CDTF">2015-11-03T09:08:00Z</dcterms:modified>
</cp:coreProperties>
</file>